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633d1_8k.htm"/>
      <w:bookmarkStart w:id="1" w:name="kstm261063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0_edei--DocumentType_c202604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April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Clearway Energy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2420"/>
        <w:gridCol w:w="60"/>
        <w:gridCol w:w="2210"/>
        <w:gridCol w:w="60"/>
        <w:gridCol w:w="279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401"/>
            <w:bookmarkEnd w:id="6"/>
            <w:r>
              <w:rPr>
                <w:rFonts w:ascii="Times New Roman;Times;Serif" w:hAnsi="Times New Roman;Times;Serif"/>
                <w:b/>
                <w:i w:val="false"/>
                <w:caps w:val="false"/>
                <w:smallCaps w:val="false"/>
                <w:sz w:val="20"/>
              </w:rPr>
              <w:t>333-203369</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32-0407370</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pPr>
            <w:r>
              <w:rPr/>
              <w:t>(</w:t>
            </w: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300 Carnegie Center, </w:t>
      </w:r>
      <w:bookmarkStart w:id="9" w:name="xdx_904_edei--EntityAddressAddressLine2_"/>
      <w:bookmarkEnd w:id="9"/>
      <w:r>
        <w:rPr>
          <w:rFonts w:ascii="Times New Roman;Times;Serif" w:hAnsi="Times New Roman;Times;Serif"/>
          <w:b/>
          <w:i w:val="false"/>
          <w:caps w:val="false"/>
          <w:smallCaps w:val="false"/>
          <w:sz w:val="20"/>
        </w:rPr>
        <w:t xml:space="preserve">Suite 300, </w:t>
      </w:r>
      <w:bookmarkStart w:id="10" w:name="xdx_902_edei--EntityAddressCityOrTown_c2"/>
      <w:bookmarkEnd w:id="10"/>
      <w:r>
        <w:rPr>
          <w:rFonts w:ascii="Times New Roman;Times;Serif" w:hAnsi="Times New Roman;Times;Serif"/>
          <w:b/>
          <w:i w:val="false"/>
          <w:caps w:val="false"/>
          <w:smallCaps w:val="false"/>
          <w:sz w:val="20"/>
        </w:rPr>
        <w:t xml:space="preserve">Princeton, </w:t>
      </w:r>
      <w:bookmarkStart w:id="11" w:name="xdx_90F_edei--EntityAddressStateOrProvin"/>
      <w:bookmarkEnd w:id="11"/>
      <w:r>
        <w:rPr>
          <w:rFonts w:ascii="Times New Roman;Times;Serif" w:hAnsi="Times New Roman;Times;Serif"/>
          <w:b/>
          <w:i w:val="false"/>
          <w:caps w:val="false"/>
          <w:smallCaps w:val="false"/>
          <w:sz w:val="20"/>
        </w:rPr>
        <w:t xml:space="preserve">New Jersey </w:t>
      </w:r>
      <w:bookmarkStart w:id="12" w:name="xdx_902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60401__20"/>
      <w:bookmarkEnd w:id="13"/>
      <w:r>
        <w:rPr>
          <w:rFonts w:ascii="Times New Roman;Times;Serif" w:hAnsi="Times New Roman;Times;Serif"/>
          <w:b/>
          <w:i w:val="false"/>
          <w:caps w:val="false"/>
          <w:smallCaps w:val="false"/>
          <w:sz w:val="20"/>
        </w:rPr>
        <w:t xml:space="preserve">609) </w:t>
      </w:r>
      <w:bookmarkStart w:id="14" w:name="xdx_90A_edei--LocalPhoneNumber_c20260401"/>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9_edei--SolicitingMaterial_c202604"/>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E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1535"/>
        <w:gridCol w:w="60"/>
        <w:gridCol w:w="1610"/>
        <w:gridCol w:w="60"/>
        <w:gridCol w:w="28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6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Clearway Energy LLC (the “Company”), Clearway Energy, Inc., the parent company of the Company (“Clearway Inc.”), and Clearway Energy Group LLC (“CEG”) entered into a Third Amended and Restated Exchange Agreement (the “Third Amended Exchange Agreement”), which amends and restates the Second Amended and Restated Exchange Agreement, dated as of October 28, 2024, among the Company, Clearway Inc. and CEG (the “Second Amended Exchange Agreement”). Under the Second Amended Exchange Agreement, CEG (and certain permitted assignees and permitted transferees who acquire Class B units or Class D units of the Company (collectively with CEG, the “CEG Unitholders”)) was entitled to, from time to time, (i) exchange its Class B units of the Company for shares of Class A common stock of Clearway Inc. (“Class A common stock”) and (ii) exchange its Class D units of the Company for shares of Class C common stock of Clearway Inc. (“Class C common stock”), in each case, on a one-for-one basis, subject to equitable adjustments for stock splits, stock dividends and reclassifications; provided, that, upon any exchange of Class B units of the Company for shares of Class A common stock or any exchange of Class D units of the Company for shares of Class C common stock, a corresponding number of shares of Class B common stock or Class D common stock of Clearway Inc., as applicable, would be extinguished.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Amended Exchange Agreement amends and restates the Second Amended Exchange Agreement to, among other things, provide that a CEG Unitholder may, from time to time, exchange its Class B units of the Company for shares of Class C common stock (rather than shares of Class A common stock), in each case, on a one-for-one basis, subject to equitable adjustments for stock splits, stock dividends and reclassifications; provided, that, upon any such exchange, a corresponding number of shares of Class B common stock of Clearway Inc. will be extinguished.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Third Amended Exchange Agreement does not purport to be complete and is qualified in its entirety by reference to the complete text of the Third Amended Exchange Agreement, which is filed herewith as Exhibit 10.1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w:t>
            </w:r>
          </w:p>
        </w:tc>
      </w:tr>
      <w:tr>
        <w:trPr/>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65" w:type="dxa"/>
            <w:tcBorders/>
            <w:tcMar>
              <w:bottom w:w="0" w:type="dxa"/>
            </w:tcMar>
            <w:vAlign w:val="center"/>
          </w:tcPr>
          <w:p>
            <w:pPr>
              <w:pStyle w:val="TableContents"/>
              <w:bidi w:val="0"/>
              <w:spacing w:before="0" w:after="283"/>
              <w:jc w:val="left"/>
              <w:rPr/>
            </w:pPr>
            <w:hyperlink w:anchor="tm2610633d1_ex10-1.htm">
              <w:r>
                <w:rPr>
                  <w:rStyle w:val="InternetLink"/>
                  <w:rFonts w:ascii="Times New Roman;Times;Serif" w:hAnsi="Times New Roman;Times;Serif"/>
                  <w:b w:val="false"/>
                  <w:i w:val="false"/>
                  <w:caps w:val="false"/>
                  <w:smallCaps w:val="false"/>
                  <w:sz w:val="20"/>
                </w:rPr>
                <w:t>10.1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left"/>
              <w:rPr/>
            </w:pPr>
            <w:hyperlink w:anchor="tm2610633d1_ex10-1.htm">
              <w:r>
                <w:rPr>
                  <w:rStyle w:val="InternetLink"/>
                  <w:rFonts w:ascii="Times New Roman;Times;Serif" w:hAnsi="Times New Roman;Times;Serif"/>
                  <w:b w:val="false"/>
                  <w:i w:val="false"/>
                  <w:caps w:val="false"/>
                  <w:smallCaps w:val="false"/>
                  <w:sz w:val="20"/>
                </w:rPr>
                <w:t>Third Amended and Restated Exchange Agreement, dated April 1, 2026, among Clearway Energy, Inc., Clearway Energy LLC and Clearway Energy Group LLC.</w:t>
              </w:r>
            </w:hyperlink>
          </w:p>
        </w:tc>
      </w:tr>
      <w:tr>
        <w:trPr/>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1700"/>
        <w:gridCol w:w="320"/>
        <w:gridCol w:w="3380"/>
      </w:tblGrid>
      <w:tr>
        <w:trPr/>
        <w:tc>
          <w:tcPr>
            <w:tcW w:w="1700"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Clearway Energy LLC</w:t>
            </w:r>
          </w:p>
        </w:tc>
      </w:tr>
      <w:tr>
        <w:trPr/>
        <w:tc>
          <w:tcPr>
            <w:tcW w:w="1700"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pPr>
            <w:r>
              <w:rPr/>
              <w:t> </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3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Kevin P. Malcarney</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Kevin P. Malcarney</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 and Corporate Secretary</w:t>
            </w:r>
          </w:p>
        </w:tc>
      </w:tr>
      <w:tr>
        <w:trPr/>
        <w:tc>
          <w:tcPr>
            <w:tcW w:w="1700"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both"/>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April 2, 2026</w:t>
            </w:r>
          </w:p>
        </w:tc>
        <w:tc>
          <w:tcPr>
            <w:tcW w:w="3700"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0" w:name="tm2610633d1_ex10-1.htm"/>
      <w:bookmarkStart w:id="21" w:name="kstm2610633d1_ex10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AMENDED AND RESTATED EXCHANGE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AMENDED AND RESTATED EXCHANGE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and effective as of 4:01 p.m. Eastern Time on April 1, 2026, is made by and among Clearway Energy, Inc. (formerly known as NRG Yield,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Clearway Energy LLC (formerly known as NRG Yield LLC), a Delaware limited liability company (“</w:t>
      </w:r>
      <w:r>
        <w:rPr>
          <w:rFonts w:ascii="Times New Roman;Times;Serif" w:hAnsi="Times New Roman;Times;Serif"/>
          <w:b w:val="false"/>
          <w:i w:val="false"/>
          <w:caps w:val="false"/>
          <w:smallCaps w:val="false"/>
          <w:sz w:val="20"/>
          <w:u w:val="single"/>
        </w:rPr>
        <w:t>Clearway LLC</w:t>
      </w:r>
      <w:r>
        <w:rPr>
          <w:rFonts w:ascii="Times New Roman;Times;Serif" w:hAnsi="Times New Roman;Times;Serif"/>
          <w:b w:val="false"/>
          <w:i w:val="false"/>
          <w:caps w:val="false"/>
          <w:smallCaps w:val="false"/>
          <w:sz w:val="20"/>
        </w:rPr>
        <w:t>”), Clearway Energy Group LLC (formerly known as Zephyr Renewables LLC), a Delaware limited liability company (“</w:t>
      </w:r>
      <w:r>
        <w:rPr>
          <w:rFonts w:ascii="Times New Roman;Times;Serif" w:hAnsi="Times New Roman;Times;Serif"/>
          <w:b w:val="false"/>
          <w:i w:val="false"/>
          <w:caps w:val="false"/>
          <w:smallCaps w:val="false"/>
          <w:sz w:val="20"/>
          <w:u w:val="single"/>
        </w:rPr>
        <w:t>CEG</w:t>
      </w:r>
      <w:r>
        <w:rPr>
          <w:rFonts w:ascii="Times New Roman;Times;Serif" w:hAnsi="Times New Roman;Times;Serif"/>
          <w:b w:val="false"/>
          <w:i w:val="false"/>
          <w:caps w:val="false"/>
          <w:smallCaps w:val="false"/>
          <w:sz w:val="20"/>
        </w:rPr>
        <w:t xml:space="preserve">”) and the other Persons from time to time party hereto in accordance with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hereof (collectively with CEG, the “</w:t>
      </w:r>
      <w:r>
        <w:rPr>
          <w:rFonts w:ascii="Times New Roman;Times;Serif" w:hAnsi="Times New Roman;Times;Serif"/>
          <w:b w:val="false"/>
          <w:i w:val="false"/>
          <w:caps w:val="false"/>
          <w:smallCaps w:val="false"/>
          <w:sz w:val="20"/>
          <w:u w:val="single"/>
        </w:rPr>
        <w:t>Clearway LLC Unitholders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July 22, 2013, the Corporation, Clearway LLC and NRG Energy, Inc., a predecessor in interest to CEG (“</w:t>
      </w:r>
      <w:r>
        <w:rPr>
          <w:rFonts w:ascii="Times New Roman;Times;Serif" w:hAnsi="Times New Roman;Times;Serif"/>
          <w:b w:val="false"/>
          <w:i w:val="false"/>
          <w:caps w:val="false"/>
          <w:smallCaps w:val="false"/>
          <w:sz w:val="20"/>
          <w:u w:val="single"/>
        </w:rPr>
        <w:t>NRG</w:t>
      </w:r>
      <w:r>
        <w:rPr>
          <w:rFonts w:ascii="Times New Roman;Times;Serif" w:hAnsi="Times New Roman;Times;Serif"/>
          <w:b w:val="false"/>
          <w:i w:val="false"/>
          <w:caps w:val="false"/>
          <w:smallCaps w:val="false"/>
          <w:sz w:val="20"/>
        </w:rPr>
        <w:t>”), entered into the Exchange Agreement (the “</w:t>
      </w:r>
      <w:r>
        <w:rPr>
          <w:rFonts w:ascii="Times New Roman;Times;Serif" w:hAnsi="Times New Roman;Times;Serif"/>
          <w:b w:val="false"/>
          <w:i w:val="false"/>
          <w:caps w:val="false"/>
          <w:smallCaps w:val="false"/>
          <w:sz w:val="20"/>
          <w:u w:val="single"/>
        </w:rPr>
        <w:t>Original Exchange Agreement</w:t>
      </w:r>
      <w:r>
        <w:rPr>
          <w:rFonts w:ascii="Times New Roman;Times;Serif" w:hAnsi="Times New Roman;Times;Serif"/>
          <w:b w:val="false"/>
          <w:i w:val="false"/>
          <w:caps w:val="false"/>
          <w:smallCaps w:val="false"/>
          <w:sz w:val="20"/>
        </w:rPr>
        <w:t>”) to provide for the exchange of certain Clearway LLC Units (as defined below) for shares of Class A Common Stock (as defined below),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a split as of May 14, 2015 of the Class A Common Stock of the Corporation into a share of Class A Common Stock and a share of Class C Common Stock (as defined below), and a split of the Class B Common Stock (as defined below) into a share of Class B Common Stock and a share of Class D Common Stock (as defined below); and of the recapitalization of each Class A Unit (as defined below) of Clearway LLC into a Class A Unit and a Class C Unit (as defined below), and the recapitalization of each Class B Unit (as defined below) of Clearway LLC into a Class B Unit and a Class D Unit (as defined below), the Corporation, Clearway LLC and NRG entered into the Amended and Restated Exchange Agreement, dated as of May 14, 2015 (the “</w:t>
      </w:r>
      <w:r>
        <w:rPr>
          <w:rFonts w:ascii="Times New Roman;Times;Serif" w:hAnsi="Times New Roman;Times;Serif"/>
          <w:b w:val="false"/>
          <w:i w:val="false"/>
          <w:caps w:val="false"/>
          <w:smallCaps w:val="false"/>
          <w:sz w:val="20"/>
          <w:u w:val="single"/>
        </w:rPr>
        <w:t>First Amended Exchange Agreement</w:t>
      </w:r>
      <w:r>
        <w:rPr>
          <w:rFonts w:ascii="Times New Roman;Times;Serif" w:hAnsi="Times New Roman;Times;Serif"/>
          <w:b w:val="false"/>
          <w:i w:val="false"/>
          <w:caps w:val="false"/>
          <w:smallCaps w:val="false"/>
          <w:sz w:val="20"/>
        </w:rPr>
        <w:t>”), to amend and restate the Original Exchange Agreement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October 28, 2024, the Corporation, Clearway LLC and CEG entered into the Second Amended and Restated Exchange Agreement (the “</w:t>
      </w:r>
      <w:r>
        <w:rPr>
          <w:rFonts w:ascii="Times New Roman;Times;Serif" w:hAnsi="Times New Roman;Times;Serif"/>
          <w:b w:val="false"/>
          <w:i w:val="false"/>
          <w:caps w:val="false"/>
          <w:smallCaps w:val="false"/>
          <w:sz w:val="20"/>
          <w:u w:val="single"/>
        </w:rPr>
        <w:t>Second Amended Exchange Agreement</w:t>
      </w:r>
      <w:r>
        <w:rPr>
          <w:rFonts w:ascii="Times New Roman;Times;Serif" w:hAnsi="Times New Roman;Times;Serif"/>
          <w:b w:val="false"/>
          <w:i w:val="false"/>
          <w:caps w:val="false"/>
          <w:smallCaps w:val="false"/>
          <w:sz w:val="20"/>
        </w:rPr>
        <w:t>”) to amend and restate the First Amended Exchange Agreement to, among other things, provide for an equitable cash settlement, to be paid by the exchanging Clearway LLC Unitholder to the Corporation on the applicable exchange date, for the value of certain assets of the Corporation that are not held by Clearway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enter into this Agreement to amend and restate the Second Amended Exchange Agreement in its entirety;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the Corporation and CEG are the existing holders of all the outstanding units of Clearway LLC, and pursuant to Section 5.7 of the Second Amended Exchange Agreement desire to provide, and hereby provide, written consent to the amendments made to the Second Amended Exchange Agreement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undertakings contained herein and for good and valuable consideration, the receipt and sufficiency of which are hereby acknowledged,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1.1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effective as of the date above written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shall have the respective meanings ascribed thereto in the Clearway LLC Operating Agreement (as defined below), and the following definitions shall be for all purposes, unless otherwise clearly indicated to the contrary, applied to the terms used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AAA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5.9(a)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means the Class A common stock, par value $0.01 per share,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Common Stock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 means the Class B common stock, par value $0.01 per share,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Common Stock</w:t>
      </w:r>
      <w:r>
        <w:rPr>
          <w:rFonts w:ascii="Times New Roman;Times;Serif" w:hAnsi="Times New Roman;Times;Serif"/>
          <w:b w:val="false"/>
          <w:i w:val="false"/>
          <w:caps w:val="false"/>
          <w:smallCaps w:val="false"/>
          <w:sz w:val="20"/>
        </w:rPr>
        <w:t>” means the Class C common stock, par value $0.01 per share,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Common Stock 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Common Stock</w:t>
      </w:r>
      <w:r>
        <w:rPr>
          <w:rFonts w:ascii="Times New Roman;Times;Serif" w:hAnsi="Times New Roman;Times;Serif"/>
          <w:b w:val="false"/>
          <w:i w:val="false"/>
          <w:caps w:val="false"/>
          <w:smallCaps w:val="false"/>
          <w:sz w:val="20"/>
        </w:rPr>
        <w:t>” means the Class B common stock, par value $0.01 per share,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Units</w:t>
      </w:r>
      <w:r>
        <w:rPr>
          <w:rFonts w:ascii="Times New Roman;Times;Serif" w:hAnsi="Times New Roman;Times;Serif"/>
          <w:b w:val="false"/>
          <w:i w:val="false"/>
          <w:caps w:val="false"/>
          <w:smallCaps w:val="false"/>
          <w:sz w:val="20"/>
        </w:rPr>
        <w:t>” means the Class A Units of Clearway LLC, with such rights and privileges as set forth in the Clearway LLC Operating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B Units</w:t>
      </w:r>
      <w:r>
        <w:rPr>
          <w:rFonts w:ascii="Times New Roman;Times;Serif" w:hAnsi="Times New Roman;Times;Serif"/>
          <w:b w:val="false"/>
          <w:i w:val="false"/>
          <w:caps w:val="false"/>
          <w:smallCaps w:val="false"/>
          <w:sz w:val="20"/>
        </w:rPr>
        <w:t>” means the Class B Units of Clearway LLC, with such rights and privileges as set forth in the Clearway LLC Operating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Units</w:t>
      </w:r>
      <w:r>
        <w:rPr>
          <w:rFonts w:ascii="Times New Roman;Times;Serif" w:hAnsi="Times New Roman;Times;Serif"/>
          <w:b w:val="false"/>
          <w:i w:val="false"/>
          <w:caps w:val="false"/>
          <w:smallCaps w:val="false"/>
          <w:sz w:val="20"/>
        </w:rPr>
        <w:t>” means the Class C Units of Clearway LLC, with such rights and privileges as set forth in the Clearway LLC Operating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D Units</w:t>
      </w:r>
      <w:r>
        <w:rPr>
          <w:rFonts w:ascii="Times New Roman;Times;Serif" w:hAnsi="Times New Roman;Times;Serif"/>
          <w:b w:val="false"/>
          <w:i w:val="false"/>
          <w:caps w:val="false"/>
          <w:smallCaps w:val="false"/>
          <w:sz w:val="20"/>
        </w:rPr>
        <w:t>” means the Class D Units of Clearway LLC, with such rights and privileges as set forth in the Clearway LLC Operating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Clearway Finance</w:t>
      </w:r>
      <w:r>
        <w:rPr>
          <w:rFonts w:ascii="Times New Roman;Times;Serif" w:hAnsi="Times New Roman;Times;Serif"/>
          <w:b w:val="false"/>
          <w:i w:val="false"/>
          <w:caps w:val="false"/>
          <w:smallCaps w:val="false"/>
          <w:sz w:val="20"/>
        </w:rPr>
        <w:t>” means Clearway Energy Finance Inc., a Delaware corporation, or its successor, together with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Clearway LLC Operating Agreement</w:t>
      </w:r>
      <w:r>
        <w:rPr>
          <w:rFonts w:ascii="Times New Roman;Times;Serif" w:hAnsi="Times New Roman;Times;Serif"/>
          <w:b w:val="false"/>
          <w:i w:val="false"/>
          <w:caps w:val="false"/>
          <w:smallCaps w:val="false"/>
          <w:sz w:val="20"/>
        </w:rPr>
        <w:t>” means the Fourth Amended and Restated Limited Liability Company Agreement of Clearway LLC, dated as of August 31, 2018, as such agreement may be amended from time to time in accordance with the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Clearway LLC Unit</w:t>
      </w:r>
      <w:r>
        <w:rPr>
          <w:rFonts w:ascii="Times New Roman;Times;Serif" w:hAnsi="Times New Roman;Times;Serif"/>
          <w:b w:val="false"/>
          <w:i w:val="false"/>
          <w:caps w:val="false"/>
          <w:smallCaps w:val="false"/>
          <w:sz w:val="20"/>
        </w:rPr>
        <w:t>” means (i) each of the Class B Units or Class D Units of Clearway LLC now or hereafter held by any Clearway LLC Unitholder and (ii) any other interest in Clearway LLC that may be issued by Clearway LLC in the future that is designated by the Corporation as a “Clearway LLC Unit”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Clearway LLC Unitholder</w:t>
      </w:r>
      <w:r>
        <w:rPr>
          <w:rFonts w:ascii="Times New Roman;Times;Serif" w:hAnsi="Times New Roman;Times;Serif"/>
          <w:b w:val="false"/>
          <w:i w:val="false"/>
          <w:caps w:val="false"/>
          <w:smallCaps w:val="false"/>
          <w:sz w:val="20"/>
        </w:rPr>
        <w:t>” has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Clearway LLC Unit Redemption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CWEN VWAP</w:t>
      </w:r>
      <w:r>
        <w:rPr>
          <w:rFonts w:ascii="Times New Roman;Times;Serif" w:hAnsi="Times New Roman;Times;Serif"/>
          <w:b w:val="false"/>
          <w:i w:val="false"/>
          <w:caps w:val="false"/>
          <w:smallCaps w:val="false"/>
          <w:sz w:val="20"/>
        </w:rPr>
        <w:t>” means the daily volume-weighted average closing trading price of Class C Common Stock (in the case of an Exchange of Class B Units or Class D Units to shares of Class C Common Stock, as applicable) on the national securities exchange on which such shares of common stock are listed or admitted to trading for the trailing 30 Trading Days ending on the second Trading Day prior to the Exchange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Election of Exchange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88" w:right="288"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xml:space="preserve">” means the number of shares of Class C Common Stock for which a Class B Unit or Class D Unit is entitled to be Exchanged. As of the Effective Time, the Exchange Rate shall be 1.0, subject to adjustment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288" w:right="288" w:firstLine="720"/>
        <w:jc w:val="left"/>
        <w:rPr>
          <w:caps w:val="false"/>
          <w:smallCaps w:val="false"/>
        </w:rPr>
      </w:pPr>
      <w:r>
        <w:rPr>
          <w:caps w:val="false"/>
          <w:smallCaps w:val="false"/>
        </w:rPr>
        <w:t> </w:t>
      </w:r>
    </w:p>
    <w:p>
      <w:pPr>
        <w:pStyle w:val="TextBody"/>
        <w:bidi w:val="0"/>
        <w:spacing w:before="0" w:after="0"/>
        <w:ind w:left="288" w:right="288"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External Asset Value</w:t>
      </w:r>
      <w:r>
        <w:rPr>
          <w:rFonts w:ascii="Times New Roman;Times;Serif" w:hAnsi="Times New Roman;Times;Serif"/>
          <w:b w:val="false"/>
          <w:i w:val="false"/>
          <w:caps w:val="false"/>
          <w:smallCaps w:val="false"/>
          <w:sz w:val="20"/>
        </w:rPr>
        <w:t>” means the net present value of the projected discounted cash flow of Clearway Finance, applying the Uniform Standards of Professional Appraisal Practice and using a discount rate equal to the weighted average cost of capital for Clearway Finance.</w:t>
      </w:r>
    </w:p>
    <w:p>
      <w:pPr>
        <w:pStyle w:val="TextBody"/>
        <w:bidi w:val="0"/>
        <w:spacing w:before="0" w:after="0"/>
        <w:ind w:left="288" w:right="288" w:firstLine="720"/>
        <w:jc w:val="left"/>
        <w:rPr>
          <w:caps w:val="false"/>
          <w:smallCaps w:val="false"/>
        </w:rPr>
      </w:pPr>
      <w:r>
        <w:rPr>
          <w:caps w:val="false"/>
          <w:smallCaps w:val="false"/>
        </w:rPr>
        <w:t> </w:t>
      </w:r>
    </w:p>
    <w:p>
      <w:pPr>
        <w:pStyle w:val="TextBody"/>
        <w:bidi w:val="0"/>
        <w:spacing w:before="0" w:after="0"/>
        <w:ind w:left="288" w:right="288"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Amended Exchange Agreement</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288" w:right="288" w:firstLine="720"/>
        <w:jc w:val="left"/>
        <w:rPr>
          <w:caps w:val="false"/>
          <w:smallCaps w:val="false"/>
        </w:rPr>
      </w:pPr>
      <w:r>
        <w:rPr>
          <w:caps w:val="false"/>
          <w:smallCaps w:val="false"/>
        </w:rPr>
        <w:t> </w:t>
      </w:r>
    </w:p>
    <w:p>
      <w:pPr>
        <w:pStyle w:val="TextBody"/>
        <w:bidi w:val="0"/>
        <w:spacing w:before="0" w:after="0"/>
        <w:ind w:left="288" w:right="288"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Exchange Agreement</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288" w:right="288"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partnership, corporation, limited liability company, trust or other entity, including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Holders</w:t>
      </w:r>
      <w:r>
        <w:rPr>
          <w:rFonts w:ascii="Times New Roman;Times;Serif" w:hAnsi="Times New Roman;Times;Serif"/>
          <w:b w:val="false"/>
          <w:i w:val="false"/>
          <w:caps w:val="false"/>
          <w:smallCaps w:val="false"/>
          <w:sz w:val="20"/>
        </w:rPr>
        <w:t>” means, as of the applicable determination date, each Clearway LLC Unitholder, if any, who, together with its Affiliates and Permitted Transferees, beneficially owns at least a majority of the then outstanding Clearway LLC Units (excluding any Clearway LLC Units held by the Corporation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Amended Exchange Agreement</w:t>
      </w:r>
      <w:r>
        <w:rPr>
          <w:rFonts w:ascii="Times New Roman;Times;Serif" w:hAnsi="Times New Roman;Times;Serif"/>
          <w:b w:val="false"/>
          <w:i w:val="false"/>
          <w:caps w:val="false"/>
          <w:smallCaps w:val="false"/>
          <w:sz w:val="20"/>
        </w:rPr>
        <w:t>” has the meaning set forth in the recitals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national securities exchange on which shares of the Class C Common Stock are listed or admitted to trading is open for the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2.1 </w:t>
      </w:r>
      <w:r>
        <w:rPr>
          <w:rFonts w:ascii="Times New Roman;Times;Serif" w:hAnsi="Times New Roman;Times;Serif"/>
          <w:b w:val="false"/>
          <w:i w:val="false"/>
          <w:caps w:val="false"/>
          <w:smallCaps w:val="false"/>
          <w:sz w:val="20"/>
          <w:u w:val="single"/>
        </w:rPr>
        <w:t>Exchange of Clearway LLC Units for Class C 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holder of Class B Units shall be entitled at any time, and from time to time, upon the terms and subject to the conditions hereof and the Clearway LLC Operating Agreement, to surrender Class B Units to Clearway LLC in exchange for the delivery to the exchanging Clearway LLC Unitholder of a number of shares of Class C Common Stock that is equal to the product of the number of Class B Units surrendered multiplied by the Exchange Rate (each such exchange, and each exchange of Class D Units for shares of Class C Common Stock described in the following sentence, an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Exchange shall be for a minimum of the lesser of 1,000 Class B Units or all of the Class B Units held by such Clearway LLC Unitholder, and (ii) a number of shares of Class B Common Stock that is equal to the number of Clearway LLC Units surrendered are held by either (A) such exchanging Clearway LLC Unitholder, as the record holder thereof, or (B) a trustee in a voting trust for the benefit of such exchanging Clearway LLC Unitholder. In addition, each holder of Class D Units shall be entitled at any time, and from time to time, upon the terms and subject to the conditions hereof and the Clearway LLC Operating Agreement, to surrender Class D Units to Clearway LLC in exchange for the delivery to the exchanging Clearway LLC Unitholder of a number of shares of Class C Common Stock that is equal to the product of the number of Class D Units surrendered multiplied by the Exchange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Exchange shall be for a minimum of the lesser of 1,000 Class D Units or all of the Class D Units held by such Clearway LLC Unitholder and (ii) such exchanging Clearway LLC Unitholder must be the record holder of the number of shares of Class D Common Stock that is equal to the number of Clearway LLC Units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A Clearway LLC Unitholder shall exercise its right to Exchange Clearway LLC Units as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above by delivering to the Corporation and to Clearway LLC a written election of exchange in respect of the Clearway LLC Units to be exchanged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 “</w:t>
      </w:r>
      <w:r>
        <w:rPr>
          <w:rFonts w:ascii="Times New Roman;Times;Serif" w:hAnsi="Times New Roman;Times;Serif"/>
          <w:b w:val="false"/>
          <w:i w:val="false"/>
          <w:caps w:val="false"/>
          <w:smallCaps w:val="false"/>
          <w:sz w:val="20"/>
          <w:u w:val="single"/>
        </w:rPr>
        <w:t>Election of Exchange</w:t>
      </w:r>
      <w:r>
        <w:rPr>
          <w:rFonts w:ascii="Times New Roman;Times;Serif" w:hAnsi="Times New Roman;Times;Serif"/>
          <w:b w:val="false"/>
          <w:i w:val="false"/>
          <w:caps w:val="false"/>
          <w:smallCaps w:val="false"/>
          <w:sz w:val="20"/>
        </w:rPr>
        <w:t xml:space="preserve">”), duly executed by such holder or such holder’s duly authorized representative, in each case delivered during normal business hours at the principal executive offices of the Corporation and of Clearway LLC. An Election of Exchange may specify that the Exchange is to be contingent (including as to timing) upon the occurrence of any transaction or event, including the consummation of a purchase by another Person (whether in a tender or exchange offer, an underwritten offering or otherwise) of shares of Class C Common Stock, or any merger, consolidation or other business combination. Subject to (i)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of this Agreement, (ii) the determination of any External Asset Value or any amount required to be paid under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of this Agreement, (iii) the payment by the applicable Clearway LLC Unitholder of any amount required to be paid under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(iv) the surrender to Clearway LLC of the unit certificates, if any, and duly executed unit powers associated with the Clearway LLC Units subject to the Exchange, the Exchange shall be deemed to have been effected on (A) the Business Day immediately following receipt of the applicable Election of Exchange or (B) such later date specified in or pursuant to the applicable Election of Exchange (such date specified in clause (A) or (B), as applicable, the “</w:t>
      </w:r>
      <w:r>
        <w:rPr>
          <w:rFonts w:ascii="Times New Roman;Times;Serif" w:hAnsi="Times New Roman;Times;Serif"/>
          <w:b w:val="false"/>
          <w:i w:val="false"/>
          <w:caps w:val="false"/>
          <w:smallCaps w:val="false"/>
          <w:sz w:val="20"/>
          <w:u w:val="single"/>
        </w:rPr>
        <w:t>Exchange Date</w:t>
      </w:r>
      <w:r>
        <w:rPr>
          <w:rFonts w:ascii="Times New Roman;Times;Serif" w:hAnsi="Times New Roman;Times;Serif"/>
          <w:b w:val="false"/>
          <w:i w:val="false"/>
          <w:caps w:val="false"/>
          <w:smallCaps w:val="false"/>
          <w:sz w:val="20"/>
        </w:rPr>
        <w:t>”), and as promptly as practicable following the applicable Exchange Date, the Corporation shall deliver or cause to be delivered at the offices of the then-acting registrar and transfer agent of the Class C Common Stock or, if there is no then-acting registrar and transfer agent of the Class C Common Stock, at the principal executive offices of Clearway LLC, the number of shares of Class C Common Stock deliverable upon such Exchange, registered in the name of the relevant exchanging Clearway LLC Unitholder (or its designee). To the extent the Class C Common Stock is settled through the facilities of The Depository Trust Company (the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the Corporation will, subject to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below, upon the written instruction of an exchanging Clearway LLC Unitholder, use its commercially reasonable efforts to deliver the shares of Class C Common Stock deliverable to such exchanging Clearway LLC Unitholder, through the facilities of the DTC, to the account of the participant of the DTC designated by such exchanging Clearway LLC Unitholder. Notwithstanding anything herein to the contrary, any exchanging Clearway LLC Unitholder may withdraw or amend an Election of Exchange, in whole or in part, prior to the effectiveness of the Exchange, at any time prior to 5:00 p.m., New York City time, on the second Business Day immediately preceding the Exchange Date (or any such later time as may be required by applicable law) by delivery of a written notice of withdrawal to the Corporation and to Clearway LLC, specifying (1) the number of Clearway LLC Units being withdrawn, (2) the number of Clearway LLC Units, if any, as to which the Election of Exchange remains in effect and (3) if such exchanging Clearway LLC Unitholder so determines, a new Exchange Date or any other new or revised information permitted in an Election of Exchange. On the Exchange Date, all rights of the exchanging Clearway LLC Unitholder as a holder of such Clearway LLC Units shall cease and such Clearway LLC Units shall automatically be reclassified pursuant to Section 3.2(c)(i) of the Clearway LLC Operating Agreement and delivered to the Corporation by Clearway LLC pursuant to Section 3.2(c)(ii) of the Clearway LLC Operating Agreement. Such exchanging Clearway LLC Unitholder shall be treated for all purposes as having become the record holder of such shares of Class C Common Stock on the Exchange Date. In connection with such Exchange, the Corporation shall automatically cancel shares of Class B Common Stock held by an exchanging holder of Class B Units in an amount equal to the number of Class B Units being exchanged in accordance with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without any payment for such shares of Class B Common Stock; and the Corporation shall automatically cancel shares of Class D Common Stock held by an exchanging holder of Class D Units in an amount equal to the number of Class D Units being exchanged in accordance with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without any payment for such shares of Class D Common Stock. The Corporation shall take such actions as may be required to ensure the performance by Clearway LLC of its obligations under this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 xml:space="preserve"> and the foregoing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Clearway LLC, the Corporation and the exchanging Clearway LLC Unitholder shall bear their own expenses in connection with the consummation of any Exchange, whether or not any such Exchange is ultimately consummated, except that Clearway LLC shall bear any transfer taxes, stamp taxes or duties, or other similar taxes in connection with, or arising by reason of, any Exchange;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shares of Class C Common Stock are to be delivered in a name other than that of the Clearway LLC Unitholder that requested the Exchange, then such Clearway LLC Unitholder and/or the Person in whose name such shares are to be delivered shall pay to Clearway LLC the amount of any transfer taxes, stamp taxes or duties, or other similar taxes in connection with, or arising by reason of, such Exchange or shall establish to the reasonable satisfaction of Clearway LLC that such tax has been paid or is not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Each of the Corporation and Clearway LLC covenants and agrees that it will not take any action that would pose a material risk that Clearway LLC could be treated as a “publicly traded partnership” within the meaning of Section 7704 of the Code. Notwithstanding anything to the contrary herein, no Exchange shall be permitted (and, if attempted, shall be void ab initio) if, in the good faith determination of the Corporation or of Clearway LLC, such an Exchange would pose a material risk that Clearway LLC would be a “publicly traded partnership” within the meaning of Section 7704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For the avoidance of doubt, and notwithstanding anything to the contrary herein, a Clearway LLC Unitholder shall not be entitled to Exchange Clearway LLC Units to the extent the Corporation or Clearway LLC reasonably determines in good faith that such Exchange (i) would be prohibited by applicable law or regulation or (ii) would not be permitted under any other agreement with the Corporation or its subsidiaries to which such Clearway LLC Unitholder is then subject (including, without limitation, the Clearway LLC Operating Agreement) or any written policies of the Corporation or Clearway LLC relating to insider trading then applicable to such Clearway LLC Unitholder. For the avoidance of doubt, no Exchange shall be deemed to be prohibited by any law or regulation pertaining to the registration of securities if such securities have been so registered or if any exemption from such registration requirements is reasonably available.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2.2 </w:t>
      </w:r>
      <w:r>
        <w:rPr>
          <w:rFonts w:ascii="Times New Roman;Times;Serif" w:hAnsi="Times New Roman;Times;Serif"/>
          <w:b w:val="false"/>
          <w:i w:val="false"/>
          <w:caps w:val="false"/>
          <w:smallCaps w:val="false"/>
          <w:sz w:val="20"/>
          <w:u w:val="single"/>
        </w:rPr>
        <w:t>Adjustment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 xml:space="preserve">The Exchange Rate shall be adjusted accordingly if there is: (i) any subdivision (by any unit split, unit distribution, reclassification, reorganization, recapitalization or otherwise) or combination (by reverse unit split, reclassification, reorganization, recapitalization or otherwise) of the Class A Units, Class B Units, Class C Units or Class D Units that is not accompanied by an identical subdivision or combination of the Class B Common Stock, Class C Common Stock or Class D Common Stock; (ii) any subdivision (by any stock split, stock dividend or distribution, reclassification, reorganization, recapitalization or otherwise) or combination (by reverse stock split, reclassification, reorganization, recapitalization or otherwise) of the Class A Common Stock or Class C Common Stock that is not accompanied by an identical subdivision or combination of the Class A Units or Class B Units (for this purpose with respect to either or both of the Class A Common Stock and/or Class C Common Stock), or the Class C Units or Class D Units; (iii) other than in connection with a Class A Common Stock Sale or a Class C Common Stock Sale, (A) any issuance of shares of (x) Class A Common Stock or Class C Common Stock by the Corporation or (y) Class A Units or Class C Units to the Corporation that is not accompanied by (B) the issuance of an identical number of (x) Class A Units or Class C Units to the Corporation (in the case of clause (iii)(A)(x)) or (y) shares of Class C Common Stock (in the case of clause (iii)(A)(y)); or (iv) (A) any issuance of (x) shares of Class B Common Stock or Class D Common Stock by the Corporation or (y) Class B Units or Class D Units to CEG or its Permitted Transferees that is not accompanied by (B) the issuance of an identical number of (x) Class B Units or Class D Units, as applicable to CEG or to its Permitted Transferees (in the case of clause (iv)(A)(x)) or (y) shares of Class B Common Stock or Class D Common Stock to CEG or its Permitted Transferees (in the case of clause (iv)(A)(y)). In the event that the Corporation exchanges any shares of Class A Common Stock for Class C Common Stock, or shares of Class C Common Stock for shares of Class A Common Stock, Clearway LLC shall (I) cancel the same number of Class A Units (in the case that shares of Class A Common Stock are cancelled in exchange for shares of Class C Common Stock) or Class C Units (in the case that shares of Class C Common Stock are cancelled in exchange for shares of Class A Common Stock) corresponding with the number of shares of Class A Common Stock or Class C Common Stock, as applicable, that are exchanged and cancelled and (II) issue the same number of Class C Units (in the case that shares of Class A Common Stock are cancelled in exchange for shares of Class C Common Stock) or Class A Units (in the case that shares of Class C Common Stock are cancelled in exchange for shares of Class A Common Stock) corresponding with the number of shares of Class C Common Stock or Class A Common Stock, as applicable, that are issued in such exchange. The immediately preceding sentence shall also apply with respect to any exchange by the Corporation of shares of Class B Common Stock for shares of Class D Common Stock (or vice versa), applying references to such classes of capital stock and the Class B Units and Class D Units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If there is (i) any reclassification, reorganization, recapitalization or other similar transaction in which the Class A Common Stock or the Class C Common Stock is converted or changed into another security, securities or other property or (ii)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then upon any subsequent Exchange, an exchanging Clearway LLC Unitholder shall be entitled to receive the amount of such security, securities or other property that such exchanging Clearway LLC Unitholder would have received if such Exchange had occurred immediately prior to the effective date of such reclassification, reorganization, recapitalization or other similar transaction, taking into account any adjustment as a result of any such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For the avoidance of doubt, if there is any reclassification, reorganization, recapitalization or other similar transaction in which the Class A Common Stock or Class C Common Stock is converted or changed into another security, securities or other property, this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continue to be applicable,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with respect to such security or other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This Agreement shall apply to the Class A Units, Class B Units, Class C Units and Class D Units held by the Corporation, CEG and CEG’s Permitted Transferees, as well as any Class A Units, Class B Units, Class C Units and Class D Units hereafter acquired by the Corporation, CEG or any of CEG’s Permitted Transferees. This Agreement shall apply to,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and all references to “Class A Units”, “Class B Units”, “Class C Units” and “Class D Units” shall be deemed to include, any security, securities or other property of Clearway LLC which may be issued in respect of, in exchange for or in substitution of Class A Units, Class B Units, Class C Units or Class D Units, as applicable, by reason of any distribution or dividend, split, reverse split, combination, reclassification, reorganization, recapitalization, merger, exchange (other than an Exchange) or other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2.3 </w:t>
      </w:r>
      <w:r>
        <w:rPr>
          <w:rFonts w:ascii="Times New Roman;Times;Serif" w:hAnsi="Times New Roman;Times;Serif"/>
          <w:b w:val="false"/>
          <w:i w:val="false"/>
          <w:caps w:val="false"/>
          <w:smallCaps w:val="false"/>
          <w:sz w:val="20"/>
          <w:u w:val="single"/>
        </w:rPr>
        <w:t>Class C Common Stock to be Issued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Corporation covenants and agrees to deliver shares of Class C Common Stock that have been registered under the Securities Act with respect to any Exchange to the extent that a registration statement is effective and available for such shares. In the event that any Exchange in accordance with this Agreement is to be effected at a time when any required registration has not become effective or otherwise is unavailable, upon the request and with the reasonable cooperation of the Clearway LLC Unitholder requesting the Exchange, the Corporation shall use its commercially reasonable efforts to promptly facilitate such Exchange pursuant to any reasonably available exemption from such registration requirements. The Corporation shall use its commercially reasonable efforts to list the Class C Common Stock required to be delivered upon Exchange prior to such delivery upon each national securities exchange or inter-dealer quotation system upon which the outstanding Class C Common Stock may be listed or traded at the time of such delivery.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The Corporation shall at all times reserve and keep available out of its authorized but unissued Class C Common Stock, solely for the purpose of issuance upon an Exchange, such number of shares of Class C Common Stock, as shall be deliverable upon any such Exchange;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contained herein shall be construed to preclude Clearway LLC from satisfying its obligations in respect of the Exchange of Clearway LLC Units by delivery of Class C Common Stock which is held in the treasury of the Corporation or Clearway LLC or any of their subsidiaries or by delivery of purchased shares of Class C Common Stock (which may or may not be held in the treasury of the Corporation or any subsidiary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Prior to the Effective Time, the Corporation and Clearway LLC will take all such steps as may be required to cause to qualify for exemption under Rule 16b-3 (d) or (e), as applicable, under the Exchange Act, and be exempt for purposes of Section 16(b) under the Exchange Act, any acquisitions or dispositions of Equity Securities of the Corporation (including derivative securities with respect thereto) and any securities which may be deemed to be Equity Securities or derivative securities of the Corporation for such purposes that result from the transactions contemplated by this Agreement, by each director or officer of the Corporation who may reasonably be expected to be subject to the reporting requirements of Section 16(a) of the Exchange Act with respect to the Corporation upon the registration of any class of Equity Security of the Corporation pursuant to Section 12 of the Exchange Act (with the authorizing resolutions specifying the name of each such officer or director whose acquisition or disposition of securities is to be exempted and the number of securities that may be acquired and disposed of by each such person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If any Takeover Law (as defined below) or other similar law or regulation becomes or is deemed to become applicable to this Agreement or any of the transactions contemplated hereby, the Corporation or Clearway LLC shall use its commercially reasonable efforts to render such law or regulation inapplicable to all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Each of the Corporation and Clearway LLC covenants that all Class C Common Stock issued upon an Exchange will, upon issuance, be validly issued, fully paid and non-assessable, will pass to the applicable exchanging Clearway LLC Unitholder free and clear of any liens, security interests and other encumbrances other than any such liens, security interests or other encumbrances imposed by such exchanging Clearway LLC Unitholder and will not be subject to any preemptive right of stockholders of the Corporation or to any right of first refusal or other right in favor of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No Exchange shall impair the right of the exchanging Clearway LLC Unitholder to receive any distributions payable on the Clearway LLC Units so exchanged in respect of a record date that occurs prior to the Exchange Date for such Exchange. For the avoidance of doubt, no exchanging Clearway LLC Unitholder shall be entitled to receive, in respect of a single record date, distributions or dividends both on Clearway LLC Units exchanged by such holder and on Class C Common Stock received by such holder in such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2.4 </w:t>
      </w:r>
      <w:r>
        <w:rPr>
          <w:rFonts w:ascii="Times New Roman;Times;Serif" w:hAnsi="Times New Roman;Times;Serif"/>
          <w:b w:val="false"/>
          <w:i w:val="false"/>
          <w:caps w:val="false"/>
          <w:smallCaps w:val="false"/>
          <w:sz w:val="20"/>
          <w:u w:val="single"/>
        </w:rPr>
        <w:t>Withholding; Certification of Non-Foreign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If the Corporation or Clearway LLC shall be required to withhold any amounts by reason of any federal, state, local or foreign tax rules or regulations in respect of any Exchange, the Corporation or Clearway LLC, as the case may be, shall be entitled to take such action as it deems appropriate in order to ensure compliance with such withholding requirements, including, without limitation, at its option withholding shares of Class C Common Stock with a fair market value equal to the minimum amount of any taxes which the Corporation or Clearway LLC, as the case may be, may be required to withhold with respect to such Exchange. To the extent that amounts (or property) are so withheld and paid over to the appropriate taxing authority, such withheld amounts (or property) shall be treated for all purposes of this Agreement as having been paid (or delivered) to the appropriate Clearway LLC Unitholder.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anything to the contrary herein, each of Clearway LLC and the Corporation may, at its own discretion, require as a condition to the effectiveness of an Exchange that an exchanging Clearway LLC Unitholder deliver to Clearway LLC or the Corporation, as the case may be, a certification of non-foreign status in accordance with Treasury Regulation Section 1.1445-2(b). In the event Clearway LLC or the Corporation has required delivery of such certification but an exchanging Clearway LLC Unitholder is unable to do so, Clearway LLC shall nevertheless deliver or cause to be delivered to the exchanging Clearway LLC Unitholder the Class C Common Stock in accordance with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of this Agreement, but subject to potential withholding as provided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2.5 </w:t>
      </w:r>
      <w:r>
        <w:rPr>
          <w:rFonts w:ascii="Times New Roman;Times;Serif" w:hAnsi="Times New Roman;Times;Serif"/>
          <w:b w:val="false"/>
          <w:i w:val="false"/>
          <w:caps w:val="false"/>
          <w:smallCaps w:val="false"/>
          <w:sz w:val="20"/>
          <w:u w:val="single"/>
        </w:rPr>
        <w:t>Settlement of External Asset Value</w:t>
      </w:r>
      <w:r>
        <w:rPr>
          <w:rFonts w:ascii="Times New Roman;Times;Serif" w:hAnsi="Times New Roman;Times;Serif"/>
          <w:b w:val="false"/>
          <w:i w:val="false"/>
          <w:caps w:val="false"/>
          <w:smallCaps w:val="false"/>
          <w:sz w:val="20"/>
        </w:rPr>
        <w:t xml:space="preserve">. If, at the time a Clearway LLC Unitholder delivers an Election of Exchange, the Corporation owns any interest in Clearway Finance, the provisions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apply. The Clearway LLC Unitholder shall specify in the Election of Exchange an Exchange Date that is no less than 32 Trading Days following the delivery of the Election of Exchange. On the applicable Exchange Date, such exchanging Clearway LLC Unitholder shall pay to the Corporation, by wire transfer of immediately available funds, an amount in cash equal to (i) the External Asset Value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a fraction, (A) the numerator of which is the number of shares of Class C Common Stock that would be deliverable to such exchanging Clearway LLC Unitholder upon the applicable Exchange,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CWEN VWAP of the Class C Common Stock, and (B) the denominator of which is the total number of shares of Class C Common Stock outstanding as of immediately prior to such Exchange,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CWEN VWAP of the Class C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III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3.1 </w:t>
      </w:r>
      <w:r>
        <w:rPr>
          <w:rFonts w:ascii="Times New Roman;Times;Serif" w:hAnsi="Times New Roman;Times;Serif"/>
          <w:b w:val="false"/>
          <w:i w:val="false"/>
          <w:caps w:val="false"/>
          <w:smallCaps w:val="false"/>
          <w:sz w:val="20"/>
          <w:u w:val="single"/>
        </w:rPr>
        <w:t>Class A Common Stock and Class C Common Stock Sale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In connection with any sale by the Corporation of one or more shares of Class A Common Stock or Class C Common Stock for cash (a “</w:t>
      </w:r>
      <w:r>
        <w:rPr>
          <w:rFonts w:ascii="Times New Roman;Times;Serif" w:hAnsi="Times New Roman;Times;Serif"/>
          <w:b w:val="false"/>
          <w:i w:val="false"/>
          <w:caps w:val="false"/>
          <w:smallCaps w:val="false"/>
          <w:sz w:val="20"/>
          <w:u w:val="single"/>
        </w:rPr>
        <w:t>Class A Common Stock Sale</w:t>
      </w:r>
      <w:r>
        <w:rPr>
          <w:rFonts w:ascii="Times New Roman;Times;Serif" w:hAnsi="Times New Roman;Times;Serif"/>
          <w:b w:val="false"/>
          <w:i w:val="false"/>
          <w:caps w:val="false"/>
          <w:smallCaps w:val="false"/>
          <w:sz w:val="20"/>
        </w:rPr>
        <w:t>” or a “</w:t>
      </w:r>
      <w:r>
        <w:rPr>
          <w:rFonts w:ascii="Times New Roman;Times;Serif" w:hAnsi="Times New Roman;Times;Serif"/>
          <w:b w:val="false"/>
          <w:i w:val="false"/>
          <w:caps w:val="false"/>
          <w:smallCaps w:val="false"/>
          <w:sz w:val="20"/>
          <w:u w:val="single"/>
        </w:rPr>
        <w:t>Class C Common Stock Sale</w:t>
      </w:r>
      <w:r>
        <w:rPr>
          <w:rFonts w:ascii="Times New Roman;Times;Serif" w:hAnsi="Times New Roman;Times;Serif"/>
          <w:b w:val="false"/>
          <w:i w:val="false"/>
          <w:caps w:val="false"/>
          <w:smallCaps w:val="false"/>
          <w:sz w:val="20"/>
        </w:rPr>
        <w:t>”, respectively), the Corporation shall transfer the net cash proceeds from such sale (after deducting any underwriters’ discount and commissions and offering expenses payable by the Corporation) to Clearway LLC, and Clearway LLC shall either (i) issue Class A Units (in the case of a Class A Common Stock Sale) or Class C Units (in the case of a Class C Common Stock Sale), in an amount equal to the number of shares of Class A Common Stock or Class C Common Stock related to such sale, to the Corporation, as the managing member of Clearway LLC, in exchange for such net cash proceeds, or (ii) use such net cash proceeds to purchase Clearway LLC Units from one or more Clearway LLC Unitholders (which Clearway LLC Units shall be automatically reclassified into Class A Units or Class C Units, as applicable, in accordance with Section 3.2(b) of the Clearway LLC Operating Agreement) in exchange for the delivery to the Corporation of a number of shares of Class B Common Stock or Class D Common Stock, as applicable, that is equal to the product of the number of Clearway LLC Units purchased multiplied by the Exchange Rate (a “</w:t>
      </w:r>
      <w:r>
        <w:rPr>
          <w:rFonts w:ascii="Times New Roman;Times;Serif" w:hAnsi="Times New Roman;Times;Serif"/>
          <w:b w:val="false"/>
          <w:i w:val="false"/>
          <w:caps w:val="false"/>
          <w:smallCaps w:val="false"/>
          <w:sz w:val="20"/>
          <w:u w:val="single"/>
        </w:rPr>
        <w:t>Clearway LLC Unit Redemption</w:t>
      </w:r>
      <w:r>
        <w:rPr>
          <w:rFonts w:ascii="Times New Roman;Times;Serif" w:hAnsi="Times New Roman;Times;Serif"/>
          <w:b w:val="false"/>
          <w:i w:val="false"/>
          <w:caps w:val="false"/>
          <w:smallCaps w:val="false"/>
          <w:sz w:val="20"/>
        </w:rPr>
        <w:t xml:space="preserve">”). Alternatively, the Corporation may purchase Class B Units with the cash proceeds of the sale of Class A Common Stock, or Class D Units with the cash proceeds of the sale of Class C Common Stock, directly from CEG (in which case the corresponding Class B Common Stock or Class D Common Stock held by CEG would be surrendered and cancelled), and such Class B Units or the Class D Units purchased by the Corporation would then immediately convert to Class A Units or Class C Units, as applicable. Upon the receipt of the shares of Class B Common Stock or Class D Common Stock specified in clause (ii) of this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the Corporation shall cause such shares to be cancelled. To the extent the Class B Common Stock or Class D Common Stock is settled through the facilities of the DTC, the subject Clearway LLC Unitholder(s) will use their commercially reasonable efforts to deliver the shares of Class B Common Stock or Class D Common Stock deliverable to the Corporation in a Clearway LLC Unit Redemption, through the facilities of the DTC, to the account of the participant of the DTC designated by the Corporation. The purchase price to be paid to a Clearway LLC Unitholder for Clearway LLC Units purchased from such Clearway LLC Unitholder pursuant to this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shall be determined by applying an adjustment that takes into account External Asset Value in a manner consistent with </w:t>
      </w:r>
      <w:r>
        <w:rPr>
          <w:rFonts w:ascii="Times New Roman;Times;Serif" w:hAnsi="Times New Roman;Times;Serif"/>
          <w:b w:val="false"/>
          <w:i w:val="false"/>
          <w:caps w:val="false"/>
          <w:smallCaps w:val="false"/>
          <w:sz w:val="20"/>
          <w:u w:val="single"/>
        </w:rPr>
        <w:t>Section 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Clearway LLC, the Corporation and the participating Clearway LLC Unitholder(s) shall bear their own expenses in connection with the consummation of any Class A Common Stock Sale, except that Clearway LLC shall bear any transfer taxes, stamp taxes or duties, or other similar taxes in connection with, or arising by reason of, any Class A Common Stock Sale or Class C Common Stock Sale.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3.2 </w:t>
      </w:r>
      <w:r>
        <w:rPr>
          <w:rFonts w:ascii="Times New Roman;Times;Serif" w:hAnsi="Times New Roman;Times;Serif"/>
          <w:b w:val="false"/>
          <w:i w:val="false"/>
          <w:caps w:val="false"/>
          <w:smallCaps w:val="false"/>
          <w:sz w:val="20"/>
          <w:u w:val="single"/>
        </w:rPr>
        <w:t>Authorization and Issuance of Additional Units</w:t>
      </w:r>
      <w:r>
        <w:rPr>
          <w:rFonts w:ascii="Times New Roman;Times;Serif" w:hAnsi="Times New Roman;Times;Serif"/>
          <w:b w:val="false"/>
          <w:i w:val="false"/>
          <w:caps w:val="false"/>
          <w:smallCaps w:val="false"/>
          <w:sz w:val="20"/>
        </w:rPr>
        <w:t>. If the Corporation issues another class or series of Equity Securities (other than the Class A Common Stock, the Class B Common Stock, the Class C Common Stock or the Class D Common Stock), Clearway LLC shall authorize and issue in accordance with Section 3.2(d) of the Clearway LLC Operating Agreement, and the Corporation will use the net proceeds therefrom to purchase, an equal number of membership interests with designations, preferences and other rights and terms that are substantially the same as those of the Corporation’s newly-issued Equity Securities. In the event the Corporation elects to redeem any shares of its Class A Common Stock, Class B Common Stock, Class C Common Stock, Class D Common Stock or any other class or series of its Equity Securities for cash, Clearway LLC will, immediately prior to such redemption, redeem an equal number of Class A Units, Class B Units, Class C Units, Class D Units, as applicable, or any other units of the corresponding classes or series, upon the same terms and for the same price as the shares of Class A Common Stock, Class B Common Stock, Class C Common Stock, Class D Common Stock or other Equity Securities of the Corporation so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IV</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4.1 </w:t>
      </w:r>
      <w:r>
        <w:rPr>
          <w:rFonts w:ascii="Times New Roman;Times;Serif" w:hAnsi="Times New Roman;Times;Serif"/>
          <w:b w:val="false"/>
          <w:i w:val="false"/>
          <w:caps w:val="false"/>
          <w:smallCaps w:val="false"/>
          <w:sz w:val="20"/>
          <w:u w:val="single"/>
        </w:rPr>
        <w:t>Representations and Warranties of the Corporation and of Clearway LLC</w:t>
      </w:r>
      <w:r>
        <w:rPr>
          <w:rFonts w:ascii="Times New Roman;Times;Serif" w:hAnsi="Times New Roman;Times;Serif"/>
          <w:b w:val="false"/>
          <w:i w:val="false"/>
          <w:caps w:val="false"/>
          <w:smallCaps w:val="false"/>
          <w:sz w:val="20"/>
        </w:rPr>
        <w:t>. Each of the Corporation and Clearway LLC represents and warrants that (i) it is a corporation or limited liability company duly incorporated or formed and is existing in good standing under the laws of the State of Delaware, (ii) it has all requisite corporate or limited liability company power and authority to enter into and perform this Agreement and to consummate the transactions contemplated hereby and, in the case of the Corporation, to issue the Class A Common Stock, Class B Common Stock, Class C Common Stock and Class D Common Stock in accordance with the terms hereof, (iii) the execution and delivery of this Agreement by it and the consummation by it of the transactions contemplated hereby (including without limitation, in the case of the Corporation, the issuance of the Class A Common Stock, Class B Common Stock, Class C Common Stock and Class D Common Stock) have been duly authorized by all necessary corporate or limited liability company action on its part to the fullest extent of the Corporation’s Board of Directors or Clearway LLC’s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 (collectively,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(iv) this Agreement constitutes a legal, valid and binding obligation of it enforceable against it in accordance with its terms, except as enforcement may be limited by equitable principles or by bankruptcy, insolvency, reorganization, moratorium or similar laws relating to or limiting creditors’ rights generally and (v) the execution, delivery and performance of this Agreement by it and the consummation by it of the transactions contemplated hereby will not (A) result in a violation of its Certificate of Incorporation or Bylaws or other organizational documents or (B) conflict with, or constitute a default (or an event which with notice or lapse of time or both would become a default) under, or give to others any rights of termination, amendment, acceleration or cancellation of, any agreement, indenture or instrument to which it is a party or (C) result in a violation of any law, rule, regulation, order, judgment or decree applicable to the it or by which any property or asset of it is bound or affected, except with respect to clauses (B) or (C) for any conflicts, defaults, accelerations, terminations, cancellations or violations that would not reasonably be expected to have a material adverse effect on it or its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4.2 </w:t>
      </w:r>
      <w:r>
        <w:rPr>
          <w:rFonts w:ascii="Times New Roman;Times;Serif" w:hAnsi="Times New Roman;Times;Serif"/>
          <w:b w:val="false"/>
          <w:i w:val="false"/>
          <w:caps w:val="false"/>
          <w:smallCaps w:val="false"/>
          <w:sz w:val="20"/>
          <w:u w:val="single"/>
        </w:rPr>
        <w:t>Representations and Warranties of the Clearway LLC Unitholders</w:t>
      </w:r>
      <w:r>
        <w:rPr>
          <w:rFonts w:ascii="Times New Roman;Times;Serif" w:hAnsi="Times New Roman;Times;Serif"/>
          <w:b w:val="false"/>
          <w:i w:val="false"/>
          <w:caps w:val="false"/>
          <w:smallCaps w:val="false"/>
          <w:sz w:val="20"/>
        </w:rPr>
        <w:t>. Each Clearway LLC Unitholder, severally and jointly, represents and warrants that (i) it is duly incorporated or formed and, to the extent such concept exists in its jurisdiction of organization or formation, is in good standing under the laws of such jurisdiction, (ii) it has all requisite legal capacity and authority to enter into and perform this Agreement and to consummate the transactions contemplated hereby, (iii) the execution and delivery of this Agreement by it of the transactions contemplated hereby have been duly authorized by all necessary corporate or other entity action on the part of such Clearway LLC Unitholder, (iv) this Agreement constitutes a legal, valid and binding obligation of such Clearway LLC Unitholder enforceable against it in accordance with its terms, except as enforcement may be limited by equitable principles or by bankruptcy, insolvency, reorganization, moratorium or similar laws relating to or limiting creditors’ rights generally and (v) the execution, delivery and performance of this Agreement by such Clearway LLC Unitholder and the consummation by such Clearway LLC Unitholder of the transactions contemplated hereby will not (A) result in a violation of the Certificate of Incorporation or Bylaws or other organizational documents of such Clearway LLC Unitholder or (B) conflict with, or constitute a default (or an event which with notice or lapse of time or both would become a default) under, or give to others any rights of termination, amendment, acceleration or cancellation of, any agreement, indenture or instrument to which such Clearway LLC Unitholder is a party or (C) result in a violation of any law, rule, regulation, order, judgment or decree applicable to such Clearway LLC Unitholder, except with respect to clauses (B) or (C) for any conflicts, defaults, accelerations, terminations, cancellations or violations that would not in any material respect result in the unenforceability against such Clearway LLC Unitholder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color w:val="010000"/>
          <w:sz w:val="20"/>
        </w:rPr>
        <w:t>Article V</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 </w:t>
      </w:r>
      <w:r>
        <w:rPr>
          <w:rFonts w:ascii="Times New Roman;Times;Serif" w:hAnsi="Times New Roman;Times;Serif"/>
          <w:b w:val="false"/>
          <w:i w:val="false"/>
          <w:caps w:val="false"/>
          <w:smallCaps w:val="false"/>
          <w:sz w:val="20"/>
          <w:u w:val="single"/>
        </w:rPr>
        <w:t>Additional Clearway LLC Unitholders</w:t>
      </w:r>
      <w:r>
        <w:rPr>
          <w:rFonts w:ascii="Times New Roman;Times;Serif" w:hAnsi="Times New Roman;Times;Serif"/>
          <w:b w:val="false"/>
          <w:i w:val="false"/>
          <w:caps w:val="false"/>
          <w:smallCaps w:val="false"/>
          <w:sz w:val="20"/>
        </w:rPr>
        <w:t>. To the extent a Clearway LLC Unitholder (including CEG) validly transfers any or all of its Clearway LLC Units to another Person in a transaction in accordance with, and not in contravention of, the Clearway LLC Operating Agreement, then such transferee (each, a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xml:space="preserve">”) shall have the right to execute and deliver a joinder to this Agreement,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whereupon such Permitted Transferee shall become a Clearway LLC Unitholder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Permitted Transferee shall be subject to any restrictions on Exchange that would have applied to the transferor. To the extent Clearway LLC issues Clearway LLC Units in the future, then the holder of such Clearway LLC Units shall have the right to execute and deliver a joinder to this Agreement,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whereupon such holder shall become a Clearway LLC Unitholder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5.2 </w:t>
      </w:r>
      <w:r>
        <w:rPr>
          <w:rFonts w:ascii="Times New Roman;Times;Serif" w:hAnsi="Times New Roman;Times;Serif"/>
          <w:b w:val="false"/>
          <w:i w:val="false"/>
          <w:caps w:val="false"/>
          <w:smallCaps w:val="false"/>
          <w:sz w:val="20"/>
          <w:u w:val="single"/>
        </w:rPr>
        <w:t>Addresses and Notices</w:t>
      </w:r>
      <w:r>
        <w:rPr>
          <w:rFonts w:ascii="Times New Roman;Times;Serif" w:hAnsi="Times New Roman;Times;Serif"/>
          <w:b w:val="false"/>
          <w:i w:val="false"/>
          <w:caps w:val="false"/>
          <w:smallCaps w:val="false"/>
          <w:sz w:val="20"/>
        </w:rPr>
        <w:t xml:space="preserve">. All notices, requests, claims, demands and other communications hereunder shall be in writing and shall be given (and shall be deemed to have been duly given upon receipt) by delivery in person, by courier service, by e-mail or by registered or certified mail (postage prepaid, return receipt requested) to the respective parties at the following addresses (or at such other address for a party as shall be as specified in a notice given in accordance with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If to the Corporation or to Clearway LLC, 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Carnegie Center, Suite 300</w:t>
        <w:br/>
        <w:t>Princeton, New Jersey 08540</w:t>
        <w:br/>
        <w:t>Attention: General Counsel</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OGC@Clearwayenergy.com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If to CEG, as a Clearway LLC Unitholder 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California Street, Suite 650</w:t>
        <w:br/>
        <w:t>San Francisco, California 94111</w:t>
        <w:br/>
        <w:t>Attention: General Counsel</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legal@Clearwayenergy.com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If to any other Clearway LLC Unitholder, to the address and other contact information set forth in the records of Clearway LLC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5.3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The parties shall execute and deliver all documents, provide all information and take or refrain from taking action as may be necessary or appropriate to achieve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5.4 </w:t>
      </w:r>
      <w:r>
        <w:rPr>
          <w:rFonts w:ascii="Times New Roman;Times;Serif" w:hAnsi="Times New Roman;Times;Serif"/>
          <w:b w:val="false"/>
          <w:i w:val="false"/>
          <w:caps w:val="false"/>
          <w:smallCaps w:val="false"/>
          <w:sz w:val="20"/>
          <w:u w:val="single"/>
        </w:rPr>
        <w:t>Binding Effect; No Third Party Beneficiaries</w:t>
      </w:r>
      <w:r>
        <w:rPr>
          <w:rFonts w:ascii="Times New Roman;Times;Serif" w:hAnsi="Times New Roman;Times;Serif"/>
          <w:b w:val="false"/>
          <w:i w:val="false"/>
          <w:caps w:val="false"/>
          <w:smallCaps w:val="false"/>
          <w:sz w:val="20"/>
        </w:rPr>
        <w:t>. This Agreement shall, from and after the Effective Time, be binding upon and inure to the benefit of all of the parties and their successors, executors, administrators, heirs, legal representatives and permitted assigns, including, without limitation and without the need for an express assignment, any Permitted Transferee, provided that nothing herein shall be deemed to permit any assignment, transfer or other disposition of Clearway LLC Units in violation of the terms of the Clearway LLC Operating Agreement or applicable law. This Agreement shall not be assignable by the Corporation or Clearway LLC without the prior written consent of CEG and the Requisite Holders. In the event the Corporation or Clearway LLC or any of its successors or assigns (i) consolidates with or merges into any other Person and is not the continuing or surviving corporation or entity of such consolidation or merger or (ii) transfers all or substantially all of its properties and assets to any Person, then and in either case, as a condition to such consolidation, merger or transfer, proper provisions shall be made such that the successors and assigns of the Corporation or Clearway LLC, as the case may be, will assume its obligations set forth in this Agreement, and this Agreement shall be enforceable against such successors and assigns. Nothing in this Agreement, express or implied, is intended to or shall confer upon anyone other than the parties and their respective successors and permitted assigns any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5.6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together with the Clearway LLC Operating Agreement, constitutes the entire agreement among the parties pertaining to the subject matter hereof and supersedes all prior agreements and understandings pertaining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5.7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The provisions of this Agreement may be amended, supplemented, waived or modified only by the affirmative vote or written consent of each of the Corporation, Clearway LLC, CEG and the Requisite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amendment, supplement, waiver or modification shall (i) materially alter or change any rights or obligations of any Clearway LLC Unitholders in a manner that is different or prejudicial relative to any other Clearway LLC Unitholders, without the prior written consent of at least two-thirds (2/3) in interest of the Clearway LLC Unitholders (based on the number of Clearway LLC Units held by such holders) affected in such a different or prejudicial manner or (ii) alter, supplement or amend the Exchange Rate as adjusted from time to time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(or the adjustments provided therein) without the prior written consent of each affected Clearway LLC Unitholder. Notwithstanding the foregoing, the Corporation, Clearway LLC and CEG, without the consent of any Requisite Holders, may amend, supplement, waive or modify any term of this Agreement to cure any ambiguity, mistake, defect or inconsistency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5.8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5.9 </w:t>
      </w:r>
      <w:r>
        <w:rPr>
          <w:rFonts w:ascii="Times New Roman;Times;Serif" w:hAnsi="Times New Roman;Times;Serif"/>
          <w:b w:val="false"/>
          <w:i w:val="false"/>
          <w:caps w:val="false"/>
          <w:smallCaps w:val="false"/>
          <w:sz w:val="20"/>
          <w:u w:val="single"/>
        </w:rPr>
        <w:t>Arbitration; Submission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Any dispute, controversy or claim arising out of, relating to or in connection with this Agreement or the transactions contemplated hereby (including the validity, scope and enforceability of this arbitration provision) shall be finally settled by arbitration. The arbitration shall take place in Wilmington, Delaware and be conducted in accordance with the Commercial Arbitration Rules of the American Arbitration Association (the “</w:t>
      </w:r>
      <w:r>
        <w:rPr>
          <w:rFonts w:ascii="Times New Roman;Times;Serif" w:hAnsi="Times New Roman;Times;Serif"/>
          <w:b w:val="false"/>
          <w:i w:val="false"/>
          <w:caps w:val="false"/>
          <w:smallCaps w:val="false"/>
          <w:sz w:val="20"/>
          <w:u w:val="single"/>
        </w:rPr>
        <w:t>AAA</w:t>
      </w:r>
      <w:r>
        <w:rPr>
          <w:rFonts w:ascii="Times New Roman;Times;Serif" w:hAnsi="Times New Roman;Times;Serif"/>
          <w:b w:val="false"/>
          <w:i w:val="false"/>
          <w:caps w:val="false"/>
          <w:smallCaps w:val="false"/>
          <w:sz w:val="20"/>
        </w:rPr>
        <w:t>”) then in effect (except as they may be modified by mutual agreement of the Corporation, Clearway LLC, CEG and the Requisite Holders). The arbitration shall be conducted by three neutral, impartial and independent arbitrators, who shall be appointed by the AAA, at least one of whom shall be a retired judge or a senior partner at one of the nationally recognized Delaware-based law firms. The arbitration award shall be final and binding on the parties. Judgment upon the award may be entered by any court having jurisdiction thereof or having jurisdiction over the relevant party or its assets. The costs of the arbitration shall be borne by the Corporation. Performance under this Agreement shall continue if reasonably possible during any arbitration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 xml:space="preserve">Notwithstanding the provisions of paragraph (a), the parties hereto may bring an action or special proceeding in any court of competent jurisdiction for the purpose of compelling a party to arbitrate, seeking temporary or preliminary relief in aid of an arbitration hereunder, and/or enforcing an arbitration award and, for the purposes of this paragraph (b), each party hereto (i) expressly consents to the application of paragraph (c) of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to any such action or proceeding and (ii) agrees that proof shall not be required that monetary damages for breach of the provisions of this Agreement would be difficult to calculate and that remedies at law would be inadequate.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 xml:space="preserve">EACH PARTY HERETO IRREVOCABLY SUBMITS TO THE JURISDICTION OF THE UNITED STATES DISTRICT COURT FOR THE DISTRICT OF DELAWARE OR ANY DELAWARE STATE COURT, IN EACH CASE, SITTING IN THE CITY OF WILMINGTON, DELAWARE FOR THE PURPOSE OF ANY JUDICIAL PROCEEDING BROUGHT IN ACCORDANCE WITH THE PROVISIONS OF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an arbitration award. The parties acknowledge that the forum designated by this paragraph (c) has a reasonable relation to this Agreement, and to the parties’ relationship with one another.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the preceding paragraph of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and such parties agree not to plead or claim the same, and agree that service of process upon such party in any such action, suit, demand or proceeding shall be effective if notice is given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and delivered (including by facsimile transmission or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5.11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This Agreement shall be treated as part of the partnership agreement of Clearway LLC as described in Section 761(c) of the Code and Sections 1.704-1 (b)(2)(ii)(h) and 1.761-1(c) of the Treasury Regulations promulgated thereunder. Each party hereto agrees to report each Exchange as a taxable sale of Class B Units or Class D Units by the applicable Clearway LLC Unitholder to the Corporation in exchange Class C Common Stock, and no party shall take a contrary position on any income tax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5.12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5.13 </w:t>
      </w:r>
      <w:r>
        <w:rPr>
          <w:rFonts w:ascii="Times New Roman;Times;Serif" w:hAnsi="Times New Roman;Times;Serif"/>
          <w:b w:val="false"/>
          <w:i w:val="false"/>
          <w:caps w:val="false"/>
          <w:smallCaps w:val="false"/>
          <w:sz w:val="20"/>
          <w:u w:val="single"/>
        </w:rPr>
        <w:t>Independent Nature of Clearway LLC Unitholders’ Rights and Obligations</w:t>
      </w:r>
      <w:r>
        <w:rPr>
          <w:rFonts w:ascii="Times New Roman;Times;Serif" w:hAnsi="Times New Roman;Times;Serif"/>
          <w:b w:val="false"/>
          <w:i w:val="false"/>
          <w:caps w:val="false"/>
          <w:smallCaps w:val="false"/>
          <w:sz w:val="20"/>
        </w:rPr>
        <w:t>. The obligations of each Clearway LLC Unitholder hereunder are several and not joint with the obligations of any other Clearway LLC Unitholder, and no Clearway LLC Unitholder shall be responsible in any way for the performance of the obligations of any other Clearway LLC Unitholder hereunder. The decision of each Clearway LLC Unitholder to enter into to this Agreement has been made by such Clearway LLC Unitholder independently of any other Clearway LLC Unitholder. Nothing contained herein, and no action taken by any Clearway LLC Unitholder pursuant hereto, shall be deemed to constitute an action of the Clearway LLC Unitholders as a partnership, an association, a joint venture or any other kind of entity, or create a presumption that the Clearway LLC Unitholders are in any way acting in concert or as a group with respect to such obligations or the transactions contemplated hereby and the Corporation acknowledges that the Clearway LLC Unitholders are not acting in concert or as a group, and the Corporation will not assert any such claim, with respect to such obligations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5.14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shall be governed by, and construed in accordance with, the law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and delivered, all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3615" w:type="dxa"/>
        <w:jc w:val="left"/>
        <w:tblInd w:w="0" w:type="dxa"/>
        <w:tblLayout w:type="fixed"/>
        <w:tblCellMar>
          <w:top w:w="0" w:type="dxa"/>
          <w:left w:w="0" w:type="dxa"/>
          <w:bottom w:w="0" w:type="dxa"/>
          <w:right w:w="0" w:type="dxa"/>
        </w:tblCellMar>
      </w:tblPr>
      <w:tblGrid>
        <w:gridCol w:w="80"/>
        <w:gridCol w:w="590"/>
        <w:gridCol w:w="2945"/>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Amelia McKeithen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Amelia McKeithen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Deputy General Counsel</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Amelia McKeithen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Amelia McKeithen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GROUP LLC</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53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Cornelius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Cornelius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Third Amended and Restated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br/>
        <w:t>ELECTION OF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br/>
        <w:t>300 Carnegie Center, Suite 300</w:t>
        <w:br/>
        <w:t>Princeton, New Jersey 08540</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LLC</w:t>
        <w:br/>
        <w:t>300 Carnegie Center, Suite 300</w:t>
        <w:br/>
        <w:t>Princeton, New Jersey 08540</w:t>
        <w:b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Third Amended and Restated Exchange Agreement, dated and effective as of 4:01 p.m. Eastern Time on April 1, 2026, as amended (the “</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by and among Clearway Energy, Inc., a Delaware corporation, Clearway Energy LLC, a Delaware limited liability company, Clearway Energy Group LLC, a Delaware limited liability company, and the other Persons from time to time party thereto (as Clearway LLC Unitholders). Capitalized terms used but not defined herein shall have the meanings given to them in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Clearway LLC Unitholder hereby transfers to the Corporation, for the account of Clearway LLC, the number of Clearway LLC Units set forth below in Exchange for shares of Class C Common Stock to be issued in its name as set forth below, as set forth in the Exchange Agreement. [The foregoing transfers shall be [effective as of                   ][and] [conditioned upon satisfaction of the following conditions:                    .]</w:t>
      </w:r>
      <w:r>
        <w:rPr>
          <w:rFonts w:ascii="Times New Roman;Times;Serif" w:hAnsi="Times New Roman;Times;Serif"/>
          <w:b w:val="false"/>
          <w:i w:val="false"/>
          <w:caps w:val="false"/>
          <w:smallCaps w:val="false"/>
          <w:color w:val="000000"/>
          <w:position w:val="7"/>
          <w:sz w:val="16"/>
          <w:sz w:val="20"/>
        </w:rPr>
        <w:t>1</w:t>
      </w:r>
    </w:p>
    <w:p>
      <w:pPr>
        <w:pStyle w:val="TextBody"/>
        <w:bidi w:val="0"/>
        <w:spacing w:before="0" w:after="0"/>
        <w:ind w:left="0" w:right="0" w:firstLine="72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4730"/>
        <w:gridCol w:w="80"/>
      </w:tblGrid>
      <w:tr>
        <w:trPr/>
        <w:tc>
          <w:tcPr>
            <w:tcW w:w="4730" w:type="dxa"/>
            <w:tcBorders/>
            <w:vAlign w:val="center"/>
          </w:tcPr>
          <w:p>
            <w:pPr>
              <w:pStyle w:val="TableContents"/>
              <w:bidi w:val="0"/>
              <w:spacing w:before="0" w:after="283"/>
              <w:jc w:val="left"/>
              <w:rPr>
                <w:sz w:val="20"/>
              </w:rPr>
            </w:pPr>
            <w:r>
              <w:rPr>
                <w:sz w:val="20"/>
              </w:rPr>
              <w:t>Legal Name of Clearway LLC Unitholder:</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sz w:val="20"/>
              </w:rPr>
            </w:pPr>
            <w:r>
              <w:rPr>
                <w:sz w:val="20"/>
              </w:rPr>
              <w:t>Address:</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sz w:val="20"/>
              </w:rPr>
            </w:pPr>
            <w:r>
              <w:rPr>
                <w:sz w:val="20"/>
              </w:rPr>
              <w:t>Number of Clearway LLC Class B Units to be Exchanged:</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sz w:val="20"/>
              </w:rPr>
            </w:pPr>
            <w:r>
              <w:rPr>
                <w:sz w:val="20"/>
              </w:rPr>
              <w:t>Number of Clearway LLC Class D Units to be Exchanged:</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Clearway LLC Units subject to this Election of Exchange are being transferred free and clear of any pledge, lien, security interest, encumbrance, equities or claim; (iv) no consent, approval, authorization, order, registration or qualification of any third party or with any court or governmental agency or body having jurisdiction over the undersigned or the Clearway LLC Units subject to this Election of Exchange is required to be obtained by the undersigned for the transfer of such Clearway LLC Units; and (v) shares of Class B Common Stock or Class D Common Stock in an amount equal to at least the number of Clearway LLC Units subject to this Election of Exchange are held by either (A) the undersigned, as the record holder thereof, or (B) a trustee in a voting trust for the benefit of the undersigned, and the undersigned will retain record ownership (in the case of clause (A)) or beneficial ownership (in the case of clause (B)) of such minimum number of shares of Class B Common Stock or Class D Common Stock, as applicable, through the Exchange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ind w:left="0" w:right="0" w:firstLine="72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Insert Exchange Date and/or contingency,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constitutes and appoints any officer of the Corporation or Clearway LLC as the attorney of the undersigned, with full power of substitution and resubstitution in the premises, to do any and all things and to take any and all actions that may be necessary to (i) transfer to the Corporation (A) for the account of Clearway LLC, the Clearway LLC Units subject to this Election of Exchange and (B) the number of shares of Class B Common Stock or Class D Common Stock, as applicable, equal to the number of Clearway LLC Units subject to this Election and Exchange (for redemption and cancellation) and (ii) deliver to the undersigned the shares of Class C Common Stock to be delivered in Exchange for such Clearway LLC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Election of Exchange to be executed and delivered by the undersigned or by its duly authorized attorney.</w:t>
      </w:r>
    </w:p>
    <w:p>
      <w:pPr>
        <w:pStyle w:val="TextBody"/>
        <w:bidi w:val="0"/>
        <w:spacing w:before="0" w:after="0"/>
        <w:ind w:left="0" w:right="0" w:firstLine="720"/>
        <w:jc w:val="both"/>
        <w:rPr>
          <w:caps w:val="false"/>
          <w:smallCaps w:val="false"/>
        </w:rPr>
      </w:pPr>
      <w:r>
        <w:rPr>
          <w:caps w:val="false"/>
          <w:smallCaps w:val="false"/>
        </w:rPr>
        <w:t> </w:t>
      </w:r>
    </w:p>
    <w:tbl>
      <w:tblPr>
        <w:tblW w:w="720" w:type="dxa"/>
        <w:jc w:val="left"/>
        <w:tblInd w:w="0" w:type="dxa"/>
        <w:tblLayout w:type="fixed"/>
        <w:tblCellMar>
          <w:top w:w="0" w:type="dxa"/>
          <w:left w:w="0" w:type="dxa"/>
          <w:bottom w:w="0" w:type="dxa"/>
          <w:right w:w="0" w:type="dxa"/>
        </w:tblCellMar>
      </w:tblPr>
      <w:tblGrid>
        <w:gridCol w:w="80"/>
        <w:gridCol w:w="560"/>
        <w:gridCol w:w="8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br/>
        <w:t>JOINDER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Agreement (“</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is a joinder to the Third Amended and Restated Exchange Agreement, dated and effective as of 4:01 p.m. Eastern Time on April 1, 2026 (as amended, the “</w:t>
      </w:r>
      <w:r>
        <w:rPr>
          <w:rFonts w:ascii="Times New Roman;Times;Serif" w:hAnsi="Times New Roman;Times;Serif"/>
          <w:b w:val="false"/>
          <w:i w:val="false"/>
          <w:caps w:val="false"/>
          <w:smallCaps w:val="false"/>
          <w:sz w:val="20"/>
          <w:u w:val="single"/>
        </w:rPr>
        <w:t>Exchange Agreement</w:t>
      </w:r>
      <w:r>
        <w:rPr>
          <w:rFonts w:ascii="Times New Roman;Times;Serif" w:hAnsi="Times New Roman;Times;Serif"/>
          <w:b w:val="false"/>
          <w:i w:val="false"/>
          <w:caps w:val="false"/>
          <w:smallCaps w:val="false"/>
          <w:sz w:val="20"/>
        </w:rPr>
        <w:t>”), by and among Clearway Energy, Inc., a Delaware corporation, Clearway Energy LLC, a Delaware limited liability company, Clearway Energy Group LLC, a Delaware limited liability company, and the other Persons from time to time party thereto (as Clearway LLC Unitholders). Capitalized terms used but not defined in this Joinder Agreement shall have their meanings given to them in the Exchange Agreement. This Joinder Agreement shall be governed by, and construed in accordance with, the law of the State of Delaware. In the event of any conflict between this Joinder Agreement and the Exchange Agreement, the terms of this Joinder Agreement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joins and enters into the Exchange Agreement having acquired Clearway LLC Units. By signing and returning this Joinder Agreement to the Corporation and to Clearway LLC, the undersigned (i) accepts and agrees to be bound by and subject to all of the terms and conditions of and agreements of a holder of Clearway LLC Units contained in the Exchange Agreement, with all attendant rights, duties and obligations of a Clearway LLC Unitholder thereunder and (ii) makes each of the representations and warranties of a Clearway LLC Unitholder set forth in Section 4.2 of the Exchange Agreement as fully as if such representations and warranties were set forth herein. The parties to the Exchange Agreement shall treat the execution and delivery hereof by the undersigned as the execution and delivery of the Exchange Agreement by the undersigned and, upon receipt of this Joinder Agreement by the Corporation and by Clearway LLC, the signature of the undersigned set forth below shall constitute a counterpart signature to the signature page of the Exchange Agreement.</w:t>
      </w:r>
    </w:p>
    <w:p>
      <w:pPr>
        <w:pStyle w:val="TextBody"/>
        <w:bidi w:val="0"/>
        <w:spacing w:before="0" w:after="0"/>
        <w:ind w:left="0" w:right="0" w:firstLine="720"/>
        <w:jc w:val="both"/>
        <w:rPr>
          <w:caps w:val="false"/>
          <w:smallCaps w:val="false"/>
        </w:rPr>
      </w:pPr>
      <w:r>
        <w:rPr>
          <w:caps w:val="false"/>
          <w:smallCaps w:val="false"/>
        </w:rPr>
        <w:t> </w:t>
      </w:r>
    </w:p>
    <w:tbl>
      <w:tblPr>
        <w:tblW w:w="2953" w:type="dxa"/>
        <w:jc w:val="left"/>
        <w:tblInd w:w="0" w:type="dxa"/>
        <w:tblLayout w:type="fixed"/>
        <w:tblCellMar>
          <w:top w:w="0" w:type="dxa"/>
          <w:left w:w="0" w:type="dxa"/>
          <w:bottom w:w="0" w:type="dxa"/>
          <w:right w:w="0" w:type="dxa"/>
        </w:tblCellMar>
      </w:tblPr>
      <w:tblGrid>
        <w:gridCol w:w="1306"/>
        <w:gridCol w:w="151"/>
        <w:gridCol w:w="151"/>
        <w:gridCol w:w="65"/>
        <w:gridCol w:w="1280"/>
      </w:tblGrid>
      <w:tr>
        <w:trPr/>
        <w:tc>
          <w:tcPr>
            <w:tcW w:w="1306" w:type="dxa"/>
            <w:tcBorders/>
            <w:vAlign w:val="center"/>
          </w:tcPr>
          <w:p>
            <w:pPr>
              <w:pStyle w:val="TableContents"/>
              <w:bidi w:val="0"/>
              <w:spacing w:before="0" w:after="283"/>
              <w:jc w:val="left"/>
              <w:rPr>
                <w:sz w:val="20"/>
              </w:rPr>
            </w:pPr>
            <w:r>
              <w:rPr>
                <w:sz w:val="20"/>
              </w:rPr>
              <w:t>Name:</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08" w:type="dxa"/>
            <w:gridSpan w:val="3"/>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1608" w:type="dxa"/>
            <w:gridSpan w:val="3"/>
            <w:tcBorders/>
            <w:vAlign w:val="center"/>
          </w:tcPr>
          <w:p>
            <w:pPr>
              <w:pStyle w:val="TableContents"/>
              <w:bidi w:val="0"/>
              <w:spacing w:before="0" w:after="283"/>
              <w:jc w:val="left"/>
              <w:rPr>
                <w:sz w:val="20"/>
              </w:rPr>
            </w:pPr>
            <w:r>
              <w:rPr>
                <w:sz w:val="20"/>
              </w:rPr>
              <w:t>Address for Notices</w:t>
            </w:r>
          </w:p>
        </w:tc>
        <w:tc>
          <w:tcPr>
            <w:tcW w:w="6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20"/>
              </w:rPr>
            </w:pPr>
            <w:r>
              <w:rPr>
                <w:sz w:val="20"/>
              </w:rPr>
              <w:t>With copies to:</w:t>
            </w:r>
          </w:p>
        </w:tc>
      </w:tr>
      <w:tr>
        <w:trPr/>
        <w:tc>
          <w:tcPr>
            <w:tcW w:w="1608" w:type="dxa"/>
            <w:gridSpan w:val="3"/>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1608"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08"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08"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57" w:type="dxa"/>
            <w:gridSpan w:val="2"/>
            <w:tcBorders/>
            <w:vAlign w:val="center"/>
          </w:tcPr>
          <w:p>
            <w:pPr>
              <w:pStyle w:val="TableContents"/>
              <w:bidi w:val="0"/>
              <w:spacing w:before="0" w:after="283"/>
              <w:jc w:val="left"/>
              <w:rPr>
                <w:sz w:val="20"/>
              </w:rPr>
            </w:pPr>
            <w:r>
              <w:rPr>
                <w:sz w:val="20"/>
              </w:rPr>
              <w:t>Attention:</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10506</Words>
  <Characters>54108</Characters>
  <CharactersWithSpaces>64990</CharactersWithSpaces>
  <Paragraphs>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